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75C8" w:rsidRDefault="00871213">
      <w:pPr>
        <w:rPr>
          <w:rFonts w:ascii="Times New Roman" w:hAnsi="Times New Roman" w:cs="Times New Roman"/>
          <w:b/>
          <w:sz w:val="52"/>
          <w:szCs w:val="52"/>
          <w:lang w:val="kk-KZ"/>
        </w:rPr>
      </w:pPr>
      <w:r w:rsidRPr="00871213">
        <w:rPr>
          <w:rFonts w:ascii="Times New Roman" w:hAnsi="Times New Roman" w:cs="Times New Roman"/>
          <w:b/>
          <w:sz w:val="52"/>
          <w:szCs w:val="52"/>
          <w:lang w:val="kk-KZ"/>
        </w:rPr>
        <w:t>Қақпақтан  жасалған  кереметтер</w:t>
      </w:r>
    </w:p>
    <w:p w:rsidR="00871213" w:rsidRPr="00C8194E" w:rsidRDefault="00871213">
      <w:pPr>
        <w:rPr>
          <w:rFonts w:ascii="Times New Roman" w:hAnsi="Times New Roman" w:cs="Times New Roman"/>
          <w:b/>
          <w:sz w:val="28"/>
          <w:szCs w:val="28"/>
          <w:lang w:val="kk-KZ"/>
        </w:rPr>
      </w:pPr>
      <w:r w:rsidRPr="00806702">
        <w:rPr>
          <w:rFonts w:ascii="Times New Roman" w:hAnsi="Times New Roman" w:cs="Times New Roman"/>
          <w:b/>
          <w:sz w:val="28"/>
          <w:szCs w:val="28"/>
          <w:lang w:val="kk-KZ"/>
        </w:rPr>
        <w:t>Бүгінгі таңда мектепке дейінгі білімге қойылып отырған талап өте жоғары. Балабақшада атаулы кішігірім мектепке айналып кеткендей Неге десеңіз, сапалы білім көзі сол балабақшадан бастау алатын бүгінгі ғалымдар жан-жақты зерттеп те үлгерген. Мектепке дейінгі тәрбие мен оқудың маңыздылығы өте зор болып отыр. Былайша айтқанда, балабақша білім  берудің алғашқы дайындығын</w:t>
      </w:r>
      <w:r w:rsidR="00806702" w:rsidRPr="00806702">
        <w:rPr>
          <w:rFonts w:ascii="Times New Roman" w:hAnsi="Times New Roman" w:cs="Times New Roman"/>
          <w:b/>
          <w:sz w:val="28"/>
          <w:szCs w:val="28"/>
          <w:lang w:val="kk-KZ"/>
        </w:rPr>
        <w:t>а айналып отыр. Әлемдік тәжірбиеге көз салсақ, 40 елдің білім беру жүйесінде мектепке дейінгі тәрбие мен оқытудың міндетті болып саналады екен.</w:t>
      </w:r>
      <w:r w:rsidR="005422CC" w:rsidRPr="005422CC">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5422CC">
        <w:rPr>
          <w:rFonts w:ascii="Times New Roman" w:hAnsi="Times New Roman" w:cs="Times New Roman"/>
          <w:b/>
          <w:noProof/>
          <w:sz w:val="28"/>
          <w:szCs w:val="28"/>
          <w:lang w:eastAsia="ru-RU"/>
        </w:rPr>
        <w:drawing>
          <wp:inline distT="0" distB="0" distL="0" distR="0">
            <wp:extent cx="6120934" cy="4029059"/>
            <wp:effectExtent l="0" t="0" r="0" b="0"/>
            <wp:docPr id="2" name="Рисунок 2" descr="C:\Users\DeLux\Desktop\179 крышка\12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Lux\Desktop\179 крышка\12 001.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120898" cy="4029035"/>
                    </a:xfrm>
                    <a:prstGeom prst="rect">
                      <a:avLst/>
                    </a:prstGeom>
                    <a:ln>
                      <a:noFill/>
                    </a:ln>
                    <a:effectLst>
                      <a:softEdge rad="112500"/>
                    </a:effectLst>
                  </pic:spPr>
                </pic:pic>
              </a:graphicData>
            </a:graphic>
          </wp:inline>
        </w:drawing>
      </w:r>
    </w:p>
    <w:p w:rsidR="00871213" w:rsidRDefault="00806702">
      <w:pPr>
        <w:rPr>
          <w:rFonts w:ascii="Times New Roman" w:hAnsi="Times New Roman" w:cs="Times New Roman"/>
          <w:sz w:val="28"/>
          <w:szCs w:val="28"/>
          <w:lang w:val="kk-KZ"/>
        </w:rPr>
      </w:pPr>
      <w:r>
        <w:rPr>
          <w:rFonts w:ascii="Times New Roman" w:hAnsi="Times New Roman" w:cs="Times New Roman"/>
          <w:sz w:val="28"/>
          <w:szCs w:val="28"/>
          <w:lang w:val="kk-KZ"/>
        </w:rPr>
        <w:t xml:space="preserve"> Соның дәлелі болса керек ,2014 жылдан бастап, кез- келген елдің адами даму  индексі « Мектепке дейінгі біліммен қамту» коэффициентімен оқытыла бастады. Өмірдің  өзі көрсетіп  отырғандай, баланыі қабілетін қаншалықты  ертерек ашып дамытса, оның нәтижесі  де соғұрлым жоғары болады. Мектепке дейінгі тәрбие мен оқытуда инновациялық технологияларды қолданудың маңызы өте зор. Жалпы, технология терминінің өзі өнер, шеберлік, біліктілік, өңдеу әдістері, жағдайды өзгертудің жиынтығы.</w:t>
      </w:r>
    </w:p>
    <w:p w:rsidR="00C55B72" w:rsidRDefault="00C55B72">
      <w:pPr>
        <w:rPr>
          <w:rFonts w:ascii="Times New Roman" w:hAnsi="Times New Roman" w:cs="Times New Roman"/>
          <w:sz w:val="28"/>
          <w:szCs w:val="28"/>
          <w:lang w:val="kk-KZ"/>
        </w:rPr>
      </w:pPr>
      <w:r>
        <w:rPr>
          <w:rFonts w:ascii="Times New Roman" w:hAnsi="Times New Roman" w:cs="Times New Roman"/>
          <w:sz w:val="28"/>
          <w:szCs w:val="28"/>
          <w:lang w:val="kk-KZ"/>
        </w:rPr>
        <w:t xml:space="preserve">  Қәзіргі таңдағы балабақшалар қызметінде «М. Монтессори технологиясы», «Жобалау технологиясы», «Ойын технологиясы», «Құм терапиясы», «Денсаулық сақтау» технологияларымен  қатар, тағы да басқа жаңаша  </w:t>
      </w:r>
      <w:r>
        <w:rPr>
          <w:rFonts w:ascii="Times New Roman" w:hAnsi="Times New Roman" w:cs="Times New Roman"/>
          <w:sz w:val="28"/>
          <w:szCs w:val="28"/>
          <w:lang w:val="kk-KZ"/>
        </w:rPr>
        <w:lastRenderedPageBreak/>
        <w:t>технологияларды кеңінен қолданылуда әрбір балабақшаның өзіндік қолданып жатқан  тың  технологиялары бар. Біз әңгіме еткелі отырған Айнұр Әлімбекова басшылық ететін Жетісу ауданындағы №179 бөбекжай- балабақша ұжымы Елбасы Н.Назарбаевтың « Болашаққа бағдар: рухани жаңғыру» бағдарламалық мақаласы аясында бірнеше  оқу қызметін өткізген еді.</w:t>
      </w:r>
      <w:r w:rsidR="00433F7E">
        <w:rPr>
          <w:rFonts w:ascii="Times New Roman" w:hAnsi="Times New Roman" w:cs="Times New Roman"/>
          <w:sz w:val="28"/>
          <w:szCs w:val="28"/>
          <w:lang w:val="kk-KZ"/>
        </w:rPr>
        <w:t xml:space="preserve"> Өткізілген әрбір шарада «Денсаулық», «Таным», «Шығармашылық», «Коммуника</w:t>
      </w:r>
      <w:r w:rsidR="0067198D">
        <w:rPr>
          <w:rFonts w:ascii="Times New Roman" w:hAnsi="Times New Roman" w:cs="Times New Roman"/>
          <w:sz w:val="28"/>
          <w:szCs w:val="28"/>
          <w:lang w:val="kk-KZ"/>
        </w:rPr>
        <w:t>ция</w:t>
      </w:r>
      <w:r w:rsidR="00433F7E">
        <w:rPr>
          <w:rFonts w:ascii="Times New Roman" w:hAnsi="Times New Roman" w:cs="Times New Roman"/>
          <w:sz w:val="28"/>
          <w:szCs w:val="28"/>
          <w:lang w:val="kk-KZ"/>
        </w:rPr>
        <w:t>»</w:t>
      </w:r>
      <w:r w:rsidR="0067198D">
        <w:rPr>
          <w:rFonts w:ascii="Times New Roman" w:hAnsi="Times New Roman" w:cs="Times New Roman"/>
          <w:sz w:val="28"/>
          <w:szCs w:val="28"/>
          <w:lang w:val="kk-KZ"/>
        </w:rPr>
        <w:t xml:space="preserve">, «Әлеумет» салаларын қамтып, жаңа технологиямен байланыстырған. Осы ретте педагогтардың шығармашылық қабілеттері, ізденістері мен мүмкіндіктері, балалармен тіл табысуы, жаңашылдықты орынды қолдана білуі және оны ұйымдастыра білгендігімен ерекшеленеді. </w:t>
      </w:r>
      <w:r w:rsidR="005422CC">
        <w:rPr>
          <w:rFonts w:ascii="Times New Roman" w:hAnsi="Times New Roman" w:cs="Times New Roman"/>
          <w:noProof/>
          <w:sz w:val="28"/>
          <w:szCs w:val="28"/>
          <w:lang w:eastAsia="ru-RU"/>
        </w:rPr>
        <w:drawing>
          <wp:inline distT="0" distB="0" distL="0" distR="0">
            <wp:extent cx="5474369" cy="3958389"/>
            <wp:effectExtent l="0" t="0" r="0" b="4445"/>
            <wp:docPr id="3" name="Рисунок 3" descr="C:\Users\DeLux\Desktop\179 крышка\IMG-20180108-WA0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eLux\Desktop\179 крышка\IMG-20180108-WA0017.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74526" cy="3958503"/>
                    </a:xfrm>
                    <a:prstGeom prst="rect">
                      <a:avLst/>
                    </a:prstGeom>
                    <a:noFill/>
                    <a:ln>
                      <a:noFill/>
                    </a:ln>
                  </pic:spPr>
                </pic:pic>
              </a:graphicData>
            </a:graphic>
          </wp:inline>
        </w:drawing>
      </w:r>
    </w:p>
    <w:p w:rsidR="0067198D" w:rsidRDefault="0067198D">
      <w:pPr>
        <w:rPr>
          <w:rFonts w:ascii="Times New Roman" w:hAnsi="Times New Roman" w:cs="Times New Roman"/>
          <w:sz w:val="28"/>
          <w:szCs w:val="28"/>
          <w:lang w:val="kk-KZ"/>
        </w:rPr>
      </w:pPr>
      <w:r>
        <w:rPr>
          <w:rFonts w:ascii="Times New Roman" w:hAnsi="Times New Roman" w:cs="Times New Roman"/>
          <w:sz w:val="28"/>
          <w:szCs w:val="28"/>
          <w:lang w:val="kk-KZ"/>
        </w:rPr>
        <w:t xml:space="preserve">   Осы технологияларды қолданудағы ұжымның негізгі мақсаты – бала бойындағы шығармашылық қабілет пен терең ойлауды, қоршаған әлемді түсінуге, ақпараттық маңызды мәселелерді шешуге, қабілетті тұлға қалыптарсыруға жасалып жатқан мүмкіндіктер. Ең бастысы, мәдиниетті тұлға қалыптастыра отырып, олардың бойына ұлттық рухани құндылықтарды дарыту. №179 бөбекжай- балабақша тәрбиешілері жаңашылдықты ұстана отырып, қолданыстан шыққан заттарды іске асырып отыр. Соның жарқын көрінісі - үлкен- кіші қақпақтардан әр түрлі ойын әрекеттері үшін заттар жасағаны.Осы ойыншықтар арқылы бала ең алдымен ысырапшылыққа жол бермиді.</w:t>
      </w:r>
      <w:r w:rsidR="00CB15D9">
        <w:rPr>
          <w:rFonts w:ascii="Times New Roman" w:hAnsi="Times New Roman" w:cs="Times New Roman"/>
          <w:sz w:val="28"/>
          <w:szCs w:val="28"/>
          <w:lang w:val="kk-KZ"/>
        </w:rPr>
        <w:t xml:space="preserve">Әрі еңбеке деген қызығушылығы артады. </w:t>
      </w:r>
      <w:r w:rsidR="00243DD1">
        <w:rPr>
          <w:rFonts w:ascii="Times New Roman" w:hAnsi="Times New Roman" w:cs="Times New Roman"/>
          <w:noProof/>
          <w:sz w:val="28"/>
          <w:szCs w:val="28"/>
          <w:lang w:eastAsia="ru-RU"/>
        </w:rPr>
        <w:drawing>
          <wp:inline distT="0" distB="0" distL="0" distR="0">
            <wp:extent cx="5941477" cy="3621505"/>
            <wp:effectExtent l="0" t="0" r="2540" b="0"/>
            <wp:docPr id="4" name="Рисунок 4" descr="C:\Users\DeLux\Desktop\179 крышка\IMG-20180108-WA0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eLux\Desktop\179 крышка\IMG-20180108-WA0027.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1477" cy="3621505"/>
                    </a:xfrm>
                    <a:prstGeom prst="rect">
                      <a:avLst/>
                    </a:prstGeom>
                    <a:noFill/>
                    <a:ln>
                      <a:noFill/>
                    </a:ln>
                  </pic:spPr>
                </pic:pic>
              </a:graphicData>
            </a:graphic>
          </wp:inline>
        </w:drawing>
      </w:r>
    </w:p>
    <w:p w:rsidR="008221D7" w:rsidRDefault="00CB15D9">
      <w:pPr>
        <w:rPr>
          <w:rFonts w:ascii="Times New Roman" w:hAnsi="Times New Roman" w:cs="Times New Roman"/>
          <w:sz w:val="28"/>
          <w:szCs w:val="28"/>
          <w:lang w:val="kk-KZ"/>
        </w:rPr>
      </w:pPr>
      <w:r>
        <w:rPr>
          <w:rFonts w:ascii="Times New Roman" w:hAnsi="Times New Roman" w:cs="Times New Roman"/>
          <w:sz w:val="28"/>
          <w:szCs w:val="28"/>
          <w:lang w:val="kk-KZ"/>
        </w:rPr>
        <w:t xml:space="preserve">   Баланың ой- өрісі кеңіп, сана сезімі, есте сақтау қабілетті артады. Қақпақтан түрлі заттар жасалған. Мәселен, есептеуге арналған, түрлі дыбыстарды айыруға, түсті тануға арналған, т.б. Әсіресе, қақпақтардан жасалған кілемнің құдіретін қараңыз.Ұйқыдан оянған соң балалардың қақпақтан жасалған кілем үстімен баяу жүріп өтуінің өзі олрды белсенділікке, шапшаңдыққа, төзімділікке, табандылыққа баулиды.</w:t>
      </w:r>
      <w:r w:rsidR="00295D27">
        <w:rPr>
          <w:rFonts w:ascii="Times New Roman" w:hAnsi="Times New Roman" w:cs="Times New Roman"/>
          <w:sz w:val="28"/>
          <w:szCs w:val="28"/>
          <w:lang w:val="kk-KZ"/>
        </w:rPr>
        <w:t xml:space="preserve"> Әрі балалардың табанындағы нүктелерді оятып, олардың денсаулықтары үшін де пайдалы тұстары көп. Халқымызда «жас келсе іске» деген қанатты қағида бар.Міне, Айнұр Батырбекқызы басқарып отырған балабақшаның Айтолқын Қазбекқызы, Балжан Шапай, Зияш Достаева, Сая Кенжеғалиева, Айнұр Балапан, Күнсұлу Әжібекова, Анар Сейітқұлова, Раушан </w:t>
      </w:r>
      <w:r w:rsidR="008221D7">
        <w:rPr>
          <w:rFonts w:ascii="Times New Roman" w:hAnsi="Times New Roman" w:cs="Times New Roman"/>
          <w:sz w:val="28"/>
          <w:szCs w:val="28"/>
          <w:lang w:val="kk-KZ"/>
        </w:rPr>
        <w:t>Тахтахунова, сонымен қатар, әдіскер Жазира Шыныбаева мен психолог Әйгерім Бәйімбетова сынды өз саласының нағыз майталман мамандарының еңбегін көрген сайын жаның жадырайды. Әрбір  ата –ананың көзінің ағы мен қарасын сеніп тапсырып отырған бақытты мекендегі біз куә болған бір ғана сәт осы.</w:t>
      </w:r>
    </w:p>
    <w:p w:rsidR="004E39E4" w:rsidRDefault="004E39E4">
      <w:pPr>
        <w:rPr>
          <w:rFonts w:ascii="Times New Roman" w:hAnsi="Times New Roman" w:cs="Times New Roman"/>
          <w:sz w:val="28"/>
          <w:szCs w:val="28"/>
          <w:lang w:val="kk-KZ"/>
        </w:rPr>
      </w:pPr>
      <w:r>
        <w:rPr>
          <w:rFonts w:ascii="Times New Roman" w:hAnsi="Times New Roman" w:cs="Times New Roman"/>
          <w:noProof/>
          <w:sz w:val="28"/>
          <w:szCs w:val="28"/>
          <w:lang w:eastAsia="ru-RU"/>
        </w:rPr>
        <w:drawing>
          <wp:inline distT="0" distB="0" distL="0" distR="0">
            <wp:extent cx="4944979" cy="4475747"/>
            <wp:effectExtent l="0" t="0" r="8255" b="1270"/>
            <wp:docPr id="12" name="Рисунок 12" descr="C:\Users\DeLux\Desktop\179 крышка\IMG-20180108-WA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DeLux\Desktop\179 крышка\IMG-20180108-WA0009.jpg"/>
                    <pic:cNvPicPr>
                      <a:picLocks noChangeAspect="1" noChangeArrowheads="1"/>
                    </pic:cNvPicPr>
                  </pic:nvPicPr>
                  <pic:blipFill rotWithShape="1">
                    <a:blip r:embed="rId8">
                      <a:extLst>
                        <a:ext uri="{28A0092B-C50C-407E-A947-70E740481C1C}">
                          <a14:useLocalDpi xmlns:a14="http://schemas.microsoft.com/office/drawing/2010/main" val="0"/>
                        </a:ext>
                      </a:extLst>
                    </a:blip>
                    <a:srcRect t="26596"/>
                    <a:stretch/>
                  </pic:blipFill>
                  <pic:spPr bwMode="auto">
                    <a:xfrm>
                      <a:off x="0" y="0"/>
                      <a:ext cx="4945799" cy="4476489"/>
                    </a:xfrm>
                    <a:prstGeom prst="rect">
                      <a:avLst/>
                    </a:prstGeom>
                    <a:noFill/>
                    <a:ln>
                      <a:noFill/>
                    </a:ln>
                    <a:extLst>
                      <a:ext uri="{53640926-AAD7-44D8-BBD7-CCE9431645EC}">
                        <a14:shadowObscured xmlns:a14="http://schemas.microsoft.com/office/drawing/2010/main"/>
                      </a:ext>
                    </a:extLst>
                  </pic:spPr>
                </pic:pic>
              </a:graphicData>
            </a:graphic>
          </wp:inline>
        </w:drawing>
      </w:r>
    </w:p>
    <w:p w:rsidR="00243DD1" w:rsidRDefault="00243DD1">
      <w:pPr>
        <w:rPr>
          <w:rFonts w:ascii="Times New Roman" w:hAnsi="Times New Roman" w:cs="Times New Roman"/>
          <w:sz w:val="28"/>
          <w:szCs w:val="28"/>
          <w:lang w:val="kk-KZ"/>
        </w:rPr>
      </w:pPr>
      <w:r>
        <w:rPr>
          <w:rFonts w:ascii="Times New Roman" w:hAnsi="Times New Roman" w:cs="Times New Roman"/>
          <w:noProof/>
          <w:sz w:val="28"/>
          <w:szCs w:val="28"/>
          <w:lang w:eastAsia="ru-RU"/>
        </w:rPr>
        <w:drawing>
          <wp:inline distT="0" distB="0" distL="0" distR="0">
            <wp:extent cx="4920916" cy="3404936"/>
            <wp:effectExtent l="19050" t="0" r="13335" b="1090930"/>
            <wp:docPr id="6" name="Рисунок 6" descr="C:\Users\DeLux\Desktop\179 крышка\IMG-20180108-WA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eLux\Desktop\179 крышка\IMG-20180108-WA0010.jpg"/>
                    <pic:cNvPicPr>
                      <a:picLocks noChangeAspect="1" noChangeArrowheads="1"/>
                    </pic:cNvPicPr>
                  </pic:nvPicPr>
                  <pic:blipFill rotWithShape="1">
                    <a:blip r:embed="rId9">
                      <a:extLst>
                        <a:ext uri="{28A0092B-C50C-407E-A947-70E740481C1C}">
                          <a14:useLocalDpi xmlns:a14="http://schemas.microsoft.com/office/drawing/2010/main" val="0"/>
                        </a:ext>
                      </a:extLst>
                    </a:blip>
                    <a:srcRect t="9162" b="16754"/>
                    <a:stretch/>
                  </pic:blipFill>
                  <pic:spPr bwMode="auto">
                    <a:xfrm>
                      <a:off x="0" y="0"/>
                      <a:ext cx="4928265" cy="3410021"/>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inline>
        </w:drawing>
      </w:r>
    </w:p>
    <w:p w:rsidR="004E39E4" w:rsidRDefault="00243DD1">
      <w:pPr>
        <w:rPr>
          <w:rFonts w:ascii="Times New Roman" w:hAnsi="Times New Roman" w:cs="Times New Roman"/>
          <w:sz w:val="28"/>
          <w:szCs w:val="28"/>
          <w:lang w:val="kk-KZ"/>
        </w:rPr>
      </w:pPr>
      <w:r>
        <w:rPr>
          <w:rFonts w:ascii="Times New Roman" w:hAnsi="Times New Roman" w:cs="Times New Roman"/>
          <w:noProof/>
          <w:sz w:val="28"/>
          <w:szCs w:val="28"/>
          <w:lang w:eastAsia="ru-RU"/>
        </w:rPr>
        <w:drawing>
          <wp:inline distT="0" distB="0" distL="0" distR="0" wp14:anchorId="599AE548" wp14:editId="265AD4B3">
            <wp:extent cx="3404937" cy="3404936"/>
            <wp:effectExtent l="0" t="0" r="5080" b="5080"/>
            <wp:docPr id="7" name="Рисунок 7" descr="C:\Users\DeLux\Desktop\179 крышка\IMG-20180108-WA0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eLux\Desktop\179 крышка\IMG-20180108-WA002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04866" cy="3404865"/>
                    </a:xfrm>
                    <a:prstGeom prst="rect">
                      <a:avLst/>
                    </a:prstGeom>
                    <a:noFill/>
                    <a:ln>
                      <a:noFill/>
                    </a:ln>
                  </pic:spPr>
                </pic:pic>
              </a:graphicData>
            </a:graphic>
          </wp:inline>
        </w:drawing>
      </w:r>
      <w:r>
        <w:rPr>
          <w:rFonts w:ascii="Times New Roman" w:hAnsi="Times New Roman" w:cs="Times New Roman"/>
          <w:sz w:val="28"/>
          <w:szCs w:val="28"/>
          <w:lang w:val="kk-KZ"/>
        </w:rPr>
        <w:br/>
      </w:r>
      <w:r w:rsidR="004E39E4">
        <w:rPr>
          <w:rFonts w:ascii="Times New Roman" w:hAnsi="Times New Roman" w:cs="Times New Roman"/>
          <w:noProof/>
          <w:sz w:val="28"/>
          <w:szCs w:val="28"/>
          <w:lang w:eastAsia="ru-RU"/>
        </w:rPr>
        <w:drawing>
          <wp:inline distT="0" distB="0" distL="0" distR="0">
            <wp:extent cx="3404937" cy="4788569"/>
            <wp:effectExtent l="0" t="0" r="5080" b="0"/>
            <wp:docPr id="9" name="Рисунок 9" descr="C:\Users\DeLux\Desktop\179 крышка\IMG-20180108-WA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eLux\Desktop\179 крышка\IMG-20180108-WA0011.jpg"/>
                    <pic:cNvPicPr>
                      <a:picLocks noChangeAspect="1" noChangeArrowheads="1"/>
                    </pic:cNvPicPr>
                  </pic:nvPicPr>
                  <pic:blipFill rotWithShape="1">
                    <a:blip r:embed="rId11">
                      <a:extLst>
                        <a:ext uri="{28A0092B-C50C-407E-A947-70E740481C1C}">
                          <a14:useLocalDpi xmlns:a14="http://schemas.microsoft.com/office/drawing/2010/main" val="0"/>
                        </a:ext>
                      </a:extLst>
                    </a:blip>
                    <a:srcRect l="-1418" t="7068" r="3539" b="1027"/>
                    <a:stretch/>
                  </pic:blipFill>
                  <pic:spPr bwMode="auto">
                    <a:xfrm>
                      <a:off x="0" y="0"/>
                      <a:ext cx="3406796" cy="4791183"/>
                    </a:xfrm>
                    <a:prstGeom prst="rect">
                      <a:avLst/>
                    </a:prstGeom>
                    <a:noFill/>
                    <a:ln>
                      <a:noFill/>
                    </a:ln>
                    <a:extLst>
                      <a:ext uri="{53640926-AAD7-44D8-BBD7-CCE9431645EC}">
                        <a14:shadowObscured xmlns:a14="http://schemas.microsoft.com/office/drawing/2010/main"/>
                      </a:ext>
                    </a:extLst>
                  </pic:spPr>
                </pic:pic>
              </a:graphicData>
            </a:graphic>
          </wp:inline>
        </w:drawing>
      </w:r>
    </w:p>
    <w:p w:rsidR="00243DD1" w:rsidRPr="00243DD1" w:rsidRDefault="00243DD1">
      <w:pPr>
        <w:rPr>
          <w:rFonts w:ascii="Times New Roman" w:hAnsi="Times New Roman" w:cs="Times New Roman"/>
          <w:sz w:val="28"/>
          <w:szCs w:val="28"/>
          <w:lang w:val="kk-KZ"/>
        </w:rPr>
      </w:pPr>
    </w:p>
    <w:p w:rsidR="00CB15D9" w:rsidRDefault="00585DB2">
      <w:pPr>
        <w:rPr>
          <w:rFonts w:ascii="Times New Roman" w:hAnsi="Times New Roman" w:cs="Times New Roman"/>
          <w:sz w:val="28"/>
          <w:szCs w:val="28"/>
          <w:lang w:val="kk-KZ"/>
        </w:rPr>
      </w:pPr>
      <w:r>
        <w:rPr>
          <w:rFonts w:ascii="Times New Roman" w:hAnsi="Times New Roman" w:cs="Times New Roman"/>
          <w:sz w:val="28"/>
          <w:szCs w:val="28"/>
          <w:lang w:val="kk-KZ"/>
        </w:rPr>
        <w:t xml:space="preserve">  Мектепке дейінгі мекемелердің  бүгінгі таңдағы көтеріп отырған жүгі, міндетті өте ауқымды. Білімді ұрпақ тәрбиелеуді дәл қәзір балабақшадан бастап кеттік. Оның әр түрлі жақтары бар. Ең алдымене, баланың түсінігін қалыптастыра отырып, таным дүниесін кеңейту, әрбір баланың тұлғалық сапасын арттырып, отбасы мен балабақша арасындағы ынтымақтастықты нығайту. Осылай  кезең- кезеңмен  өткен баланы мектепте де оқыту оңайға түсері анық.</w:t>
      </w:r>
    </w:p>
    <w:p w:rsidR="00C8194E" w:rsidRDefault="00C8194E">
      <w:pPr>
        <w:rPr>
          <w:rFonts w:ascii="Times New Roman" w:hAnsi="Times New Roman" w:cs="Times New Roman"/>
          <w:sz w:val="28"/>
          <w:szCs w:val="28"/>
          <w:lang w:val="kk-KZ"/>
        </w:rPr>
      </w:pPr>
    </w:p>
    <w:p w:rsidR="00C8194E" w:rsidRDefault="00C8194E">
      <w:pPr>
        <w:rPr>
          <w:rFonts w:ascii="Times New Roman" w:hAnsi="Times New Roman" w:cs="Times New Roman"/>
          <w:sz w:val="28"/>
          <w:szCs w:val="28"/>
          <w:lang w:val="kk-KZ"/>
        </w:rPr>
      </w:pPr>
    </w:p>
    <w:p w:rsidR="00C8194E" w:rsidRDefault="00C8194E">
      <w:pPr>
        <w:rPr>
          <w:rFonts w:ascii="Times New Roman" w:hAnsi="Times New Roman" w:cs="Times New Roman"/>
          <w:sz w:val="28"/>
          <w:szCs w:val="28"/>
          <w:lang w:val="kk-KZ"/>
        </w:rPr>
      </w:pPr>
    </w:p>
    <w:p w:rsidR="00C8194E" w:rsidRDefault="00C8194E">
      <w:pPr>
        <w:rPr>
          <w:rFonts w:ascii="Times New Roman" w:hAnsi="Times New Roman" w:cs="Times New Roman"/>
          <w:sz w:val="28"/>
          <w:szCs w:val="28"/>
          <w:lang w:val="kk-KZ"/>
        </w:rPr>
      </w:pPr>
    </w:p>
    <w:p w:rsidR="00C8194E" w:rsidRDefault="00C8194E">
      <w:pPr>
        <w:rPr>
          <w:rFonts w:ascii="Times New Roman" w:hAnsi="Times New Roman" w:cs="Times New Roman"/>
          <w:sz w:val="28"/>
          <w:szCs w:val="28"/>
          <w:lang w:val="kk-KZ"/>
        </w:rPr>
      </w:pPr>
    </w:p>
    <w:p w:rsidR="00C8194E" w:rsidRDefault="00C8194E">
      <w:pPr>
        <w:rPr>
          <w:rFonts w:ascii="Times New Roman" w:hAnsi="Times New Roman" w:cs="Times New Roman"/>
          <w:sz w:val="28"/>
          <w:szCs w:val="28"/>
          <w:lang w:val="kk-KZ"/>
        </w:rPr>
      </w:pPr>
    </w:p>
    <w:p w:rsidR="00C8194E" w:rsidRDefault="00C8194E">
      <w:pPr>
        <w:rPr>
          <w:rFonts w:ascii="Times New Roman" w:hAnsi="Times New Roman" w:cs="Times New Roman"/>
          <w:sz w:val="28"/>
          <w:szCs w:val="28"/>
          <w:lang w:val="kk-KZ"/>
        </w:rPr>
      </w:pPr>
    </w:p>
    <w:p w:rsidR="00C8194E" w:rsidRDefault="00C8194E">
      <w:pPr>
        <w:rPr>
          <w:rFonts w:ascii="Times New Roman" w:hAnsi="Times New Roman" w:cs="Times New Roman"/>
          <w:sz w:val="28"/>
          <w:szCs w:val="28"/>
          <w:lang w:val="kk-KZ"/>
        </w:rPr>
      </w:pPr>
    </w:p>
    <w:p w:rsidR="00C8194E" w:rsidRDefault="00C8194E">
      <w:pPr>
        <w:rPr>
          <w:rFonts w:ascii="Times New Roman" w:hAnsi="Times New Roman" w:cs="Times New Roman"/>
          <w:sz w:val="28"/>
          <w:szCs w:val="28"/>
          <w:lang w:val="kk-KZ"/>
        </w:rPr>
      </w:pPr>
    </w:p>
    <w:p w:rsidR="00C8194E" w:rsidRDefault="00C8194E">
      <w:pPr>
        <w:rPr>
          <w:rFonts w:ascii="Times New Roman" w:hAnsi="Times New Roman" w:cs="Times New Roman"/>
          <w:sz w:val="28"/>
          <w:szCs w:val="28"/>
          <w:lang w:val="kk-KZ"/>
        </w:rPr>
      </w:pPr>
    </w:p>
    <w:p w:rsidR="00C8194E" w:rsidRDefault="00C8194E">
      <w:pPr>
        <w:rPr>
          <w:rFonts w:ascii="Times New Roman" w:hAnsi="Times New Roman" w:cs="Times New Roman"/>
          <w:sz w:val="28"/>
          <w:szCs w:val="28"/>
          <w:lang w:val="kk-KZ"/>
        </w:rPr>
      </w:pPr>
    </w:p>
    <w:p w:rsidR="00C8194E" w:rsidRDefault="00C8194E">
      <w:pPr>
        <w:rPr>
          <w:rFonts w:ascii="Times New Roman" w:hAnsi="Times New Roman" w:cs="Times New Roman"/>
          <w:sz w:val="28"/>
          <w:szCs w:val="28"/>
          <w:lang w:val="kk-KZ"/>
        </w:rPr>
      </w:pPr>
    </w:p>
    <w:p w:rsidR="00C8194E" w:rsidRDefault="00C8194E">
      <w:pPr>
        <w:rPr>
          <w:rFonts w:ascii="Times New Roman" w:hAnsi="Times New Roman" w:cs="Times New Roman"/>
          <w:sz w:val="28"/>
          <w:szCs w:val="28"/>
          <w:lang w:val="kk-KZ"/>
        </w:rPr>
      </w:pPr>
    </w:p>
    <w:p w:rsidR="00C8194E" w:rsidRDefault="00C8194E">
      <w:pPr>
        <w:rPr>
          <w:rFonts w:ascii="Times New Roman" w:hAnsi="Times New Roman" w:cs="Times New Roman"/>
          <w:sz w:val="28"/>
          <w:szCs w:val="28"/>
          <w:lang w:val="kk-KZ"/>
        </w:rPr>
      </w:pPr>
    </w:p>
    <w:p w:rsidR="00C8194E" w:rsidRDefault="00C8194E">
      <w:pPr>
        <w:rPr>
          <w:rFonts w:ascii="Times New Roman" w:hAnsi="Times New Roman" w:cs="Times New Roman"/>
          <w:sz w:val="28"/>
          <w:szCs w:val="28"/>
          <w:lang w:val="kk-KZ"/>
        </w:rPr>
      </w:pPr>
    </w:p>
    <w:p w:rsidR="00C8194E" w:rsidRDefault="00C8194E">
      <w:pPr>
        <w:rPr>
          <w:rFonts w:ascii="Times New Roman" w:hAnsi="Times New Roman" w:cs="Times New Roman"/>
          <w:sz w:val="28"/>
          <w:szCs w:val="28"/>
          <w:lang w:val="kk-KZ"/>
        </w:rPr>
      </w:pPr>
    </w:p>
    <w:p w:rsidR="00C8194E" w:rsidRDefault="00C8194E">
      <w:pPr>
        <w:rPr>
          <w:rFonts w:ascii="Times New Roman" w:hAnsi="Times New Roman" w:cs="Times New Roman"/>
          <w:sz w:val="28"/>
          <w:szCs w:val="28"/>
          <w:lang w:val="kk-KZ"/>
        </w:rPr>
      </w:pPr>
    </w:p>
    <w:p w:rsidR="00C8194E" w:rsidRDefault="00C8194E">
      <w:pPr>
        <w:rPr>
          <w:rFonts w:ascii="Times New Roman" w:hAnsi="Times New Roman" w:cs="Times New Roman"/>
          <w:sz w:val="28"/>
          <w:szCs w:val="28"/>
          <w:lang w:val="kk-KZ"/>
        </w:rPr>
      </w:pPr>
    </w:p>
    <w:p w:rsidR="00C8194E" w:rsidRDefault="00C8194E">
      <w:pPr>
        <w:rPr>
          <w:rFonts w:ascii="Times New Roman" w:hAnsi="Times New Roman" w:cs="Times New Roman"/>
          <w:sz w:val="28"/>
          <w:szCs w:val="28"/>
          <w:lang w:val="kk-KZ"/>
        </w:rPr>
      </w:pPr>
    </w:p>
    <w:p w:rsidR="00C8194E" w:rsidRDefault="00C8194E">
      <w:pPr>
        <w:rPr>
          <w:rFonts w:ascii="Times New Roman" w:hAnsi="Times New Roman" w:cs="Times New Roman"/>
          <w:sz w:val="28"/>
          <w:szCs w:val="28"/>
          <w:lang w:val="kk-KZ"/>
        </w:rPr>
      </w:pPr>
    </w:p>
    <w:p w:rsidR="00C8194E" w:rsidRDefault="00C8194E">
      <w:pPr>
        <w:rPr>
          <w:rFonts w:ascii="Times New Roman" w:hAnsi="Times New Roman" w:cs="Times New Roman"/>
          <w:sz w:val="28"/>
          <w:szCs w:val="28"/>
          <w:lang w:val="kk-KZ"/>
        </w:rPr>
      </w:pPr>
    </w:p>
    <w:p w:rsidR="00C8194E" w:rsidRDefault="00C8194E">
      <w:pPr>
        <w:rPr>
          <w:rFonts w:ascii="Times New Roman" w:hAnsi="Times New Roman" w:cs="Times New Roman"/>
          <w:sz w:val="28"/>
          <w:szCs w:val="28"/>
          <w:lang w:val="kk-KZ"/>
        </w:rPr>
      </w:pPr>
    </w:p>
    <w:p w:rsidR="00C8194E" w:rsidRDefault="00C8194E">
      <w:pPr>
        <w:rPr>
          <w:rFonts w:ascii="Times New Roman" w:hAnsi="Times New Roman" w:cs="Times New Roman"/>
          <w:sz w:val="28"/>
          <w:szCs w:val="28"/>
          <w:lang w:val="kk-KZ"/>
        </w:rPr>
      </w:pPr>
      <w:bookmarkStart w:id="0" w:name="_GoBack"/>
    </w:p>
    <w:bookmarkEnd w:id="0"/>
    <w:p w:rsidR="00C8194E" w:rsidRDefault="00C8194E">
      <w:pPr>
        <w:rPr>
          <w:rFonts w:ascii="Times New Roman" w:hAnsi="Times New Roman" w:cs="Times New Roman"/>
          <w:sz w:val="28"/>
          <w:szCs w:val="28"/>
          <w:lang w:val="kk-KZ"/>
        </w:rPr>
      </w:pPr>
      <w:r>
        <w:rPr>
          <w:rFonts w:ascii="Times New Roman" w:hAnsi="Times New Roman" w:cs="Times New Roman"/>
          <w:noProof/>
          <w:sz w:val="28"/>
          <w:szCs w:val="28"/>
          <w:lang w:eastAsia="ru-RU"/>
        </w:rPr>
        <w:drawing>
          <wp:inline distT="0" distB="0" distL="0" distR="0">
            <wp:extent cx="4572000" cy="2574925"/>
            <wp:effectExtent l="0" t="0" r="0" b="0"/>
            <wp:docPr id="1" name="Рисунок 1" descr="C:\Users\DeLux\Downloads\IMG_1449-02-03-18-10-55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ux\Downloads\IMG_1449-02-03-18-10-55 (3).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000" cy="2574925"/>
                    </a:xfrm>
                    <a:prstGeom prst="rect">
                      <a:avLst/>
                    </a:prstGeom>
                    <a:noFill/>
                    <a:ln>
                      <a:noFill/>
                    </a:ln>
                  </pic:spPr>
                </pic:pic>
              </a:graphicData>
            </a:graphic>
          </wp:inline>
        </w:drawing>
      </w:r>
    </w:p>
    <w:p w:rsidR="00C8194E" w:rsidRDefault="00C8194E">
      <w:pPr>
        <w:rPr>
          <w:rFonts w:ascii="Times New Roman" w:hAnsi="Times New Roman" w:cs="Times New Roman"/>
          <w:sz w:val="28"/>
          <w:szCs w:val="28"/>
          <w:lang w:val="kk-KZ"/>
        </w:rPr>
      </w:pPr>
    </w:p>
    <w:p w:rsidR="00C8194E" w:rsidRDefault="00C8194E">
      <w:pPr>
        <w:rPr>
          <w:rFonts w:ascii="Times New Roman" w:hAnsi="Times New Roman" w:cs="Times New Roman"/>
          <w:sz w:val="28"/>
          <w:szCs w:val="28"/>
          <w:lang w:val="kk-KZ"/>
        </w:rPr>
      </w:pPr>
    </w:p>
    <w:p w:rsidR="00C8194E" w:rsidRDefault="00C8194E">
      <w:pPr>
        <w:rPr>
          <w:rFonts w:ascii="Times New Roman" w:hAnsi="Times New Roman" w:cs="Times New Roman"/>
          <w:sz w:val="28"/>
          <w:szCs w:val="28"/>
          <w:lang w:val="kk-KZ"/>
        </w:rPr>
      </w:pPr>
    </w:p>
    <w:p w:rsidR="00C8194E" w:rsidRDefault="00C8194E">
      <w:pPr>
        <w:rPr>
          <w:rFonts w:ascii="Times New Roman" w:hAnsi="Times New Roman" w:cs="Times New Roman"/>
          <w:sz w:val="28"/>
          <w:szCs w:val="28"/>
          <w:lang w:val="kk-KZ"/>
        </w:rPr>
      </w:pPr>
    </w:p>
    <w:p w:rsidR="00C8194E" w:rsidRDefault="00C8194E">
      <w:pPr>
        <w:rPr>
          <w:rFonts w:ascii="Times New Roman" w:hAnsi="Times New Roman" w:cs="Times New Roman"/>
          <w:sz w:val="28"/>
          <w:szCs w:val="28"/>
          <w:lang w:val="kk-KZ"/>
        </w:rPr>
      </w:pPr>
    </w:p>
    <w:p w:rsidR="00C8194E" w:rsidRDefault="00C8194E">
      <w:pPr>
        <w:rPr>
          <w:rFonts w:ascii="Times New Roman" w:hAnsi="Times New Roman" w:cs="Times New Roman"/>
          <w:sz w:val="28"/>
          <w:szCs w:val="28"/>
          <w:lang w:val="kk-KZ"/>
        </w:rPr>
      </w:pPr>
    </w:p>
    <w:p w:rsidR="00C8194E" w:rsidRDefault="00C8194E">
      <w:pPr>
        <w:rPr>
          <w:rFonts w:ascii="Times New Roman" w:hAnsi="Times New Roman" w:cs="Times New Roman"/>
          <w:sz w:val="28"/>
          <w:szCs w:val="28"/>
          <w:lang w:val="kk-KZ"/>
        </w:rPr>
      </w:pPr>
    </w:p>
    <w:p w:rsidR="00C8194E" w:rsidRDefault="00C8194E">
      <w:pPr>
        <w:rPr>
          <w:rFonts w:ascii="Times New Roman" w:hAnsi="Times New Roman" w:cs="Times New Roman"/>
          <w:sz w:val="28"/>
          <w:szCs w:val="28"/>
          <w:lang w:val="kk-KZ"/>
        </w:rPr>
      </w:pPr>
    </w:p>
    <w:p w:rsidR="00C8194E" w:rsidRDefault="00C8194E">
      <w:pPr>
        <w:rPr>
          <w:rFonts w:ascii="Times New Roman" w:hAnsi="Times New Roman" w:cs="Times New Roman"/>
          <w:sz w:val="28"/>
          <w:szCs w:val="28"/>
          <w:lang w:val="kk-KZ"/>
        </w:rPr>
      </w:pPr>
    </w:p>
    <w:p w:rsidR="00C8194E" w:rsidRPr="00806702" w:rsidRDefault="00C8194E">
      <w:pPr>
        <w:rPr>
          <w:rFonts w:ascii="Times New Roman" w:hAnsi="Times New Roman" w:cs="Times New Roman"/>
          <w:sz w:val="28"/>
          <w:szCs w:val="28"/>
          <w:lang w:val="kk-KZ"/>
        </w:rPr>
      </w:pPr>
    </w:p>
    <w:sectPr w:rsidR="00C8194E" w:rsidRPr="0080670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9"/>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1213"/>
    <w:rsid w:val="00243DD1"/>
    <w:rsid w:val="00295D27"/>
    <w:rsid w:val="00433F7E"/>
    <w:rsid w:val="004E39E4"/>
    <w:rsid w:val="005422CC"/>
    <w:rsid w:val="00585DB2"/>
    <w:rsid w:val="0067198D"/>
    <w:rsid w:val="00806702"/>
    <w:rsid w:val="008221D7"/>
    <w:rsid w:val="00871213"/>
    <w:rsid w:val="00A975C8"/>
    <w:rsid w:val="00C55B72"/>
    <w:rsid w:val="00C8194E"/>
    <w:rsid w:val="00CB15D9"/>
    <w:rsid w:val="00DE02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422C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422C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422C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422C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7</Pages>
  <Words>604</Words>
  <Characters>3446</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DeLux</dc:creator>
  <cp:lastModifiedBy>DeLux</cp:lastModifiedBy>
  <cp:revision>5</cp:revision>
  <dcterms:created xsi:type="dcterms:W3CDTF">2018-03-02T04:27:00Z</dcterms:created>
  <dcterms:modified xsi:type="dcterms:W3CDTF">2018-03-02T05:04:00Z</dcterms:modified>
</cp:coreProperties>
</file>